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22" w:rsidRDefault="00B63B22" w:rsidP="00B63B22">
      <w:pPr>
        <w:rPr>
          <w:rFonts w:ascii="Times New Roman" w:hAnsi="Times New Roman" w:cs="Times New Roman"/>
          <w:sz w:val="28"/>
          <w:szCs w:val="28"/>
        </w:rPr>
      </w:pPr>
    </w:p>
    <w:p w:rsidR="000F1803" w:rsidRDefault="000F1803" w:rsidP="000F1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803">
        <w:rPr>
          <w:rFonts w:ascii="Times New Roman" w:hAnsi="Times New Roman" w:cs="Times New Roman"/>
          <w:b/>
          <w:sz w:val="28"/>
          <w:szCs w:val="28"/>
        </w:rPr>
        <w:t xml:space="preserve">PANEVĖŽIO RAJONO UŽSIENIO KALBŲ MOKYTOJŲ </w:t>
      </w:r>
    </w:p>
    <w:p w:rsidR="00A8094F" w:rsidRPr="000F1803" w:rsidRDefault="003946D7" w:rsidP="000F1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2022–2023</w:t>
      </w:r>
      <w:r w:rsidR="000F1803" w:rsidRPr="000F1803">
        <w:rPr>
          <w:rFonts w:ascii="Times New Roman" w:hAnsi="Times New Roman" w:cs="Times New Roman"/>
          <w:b/>
          <w:sz w:val="28"/>
          <w:szCs w:val="28"/>
        </w:rPr>
        <w:t xml:space="preserve"> M. M. METODINIO BŪRELIO </w:t>
      </w:r>
      <w:r w:rsidR="000F1803">
        <w:rPr>
          <w:rFonts w:ascii="Times New Roman" w:hAnsi="Times New Roman" w:cs="Times New Roman"/>
          <w:b/>
          <w:sz w:val="28"/>
          <w:szCs w:val="28"/>
        </w:rPr>
        <w:t xml:space="preserve">VEIKLOS </w:t>
      </w:r>
      <w:r w:rsidR="000F1803" w:rsidRPr="000F1803">
        <w:rPr>
          <w:rFonts w:ascii="Times New Roman" w:hAnsi="Times New Roman" w:cs="Times New Roman"/>
          <w:b/>
          <w:sz w:val="28"/>
          <w:szCs w:val="28"/>
        </w:rPr>
        <w:t>PLANAS</w:t>
      </w:r>
    </w:p>
    <w:p w:rsidR="000F1803" w:rsidRDefault="000F1803" w:rsidP="00B11DA7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0F1803" w:rsidRPr="008331D8" w:rsidRDefault="00005CF4" w:rsidP="000F18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1803">
        <w:rPr>
          <w:rFonts w:ascii="Times New Roman" w:hAnsi="Times New Roman" w:cs="Times New Roman"/>
          <w:sz w:val="24"/>
          <w:szCs w:val="24"/>
        </w:rPr>
        <w:t>Veiklos kryptys:</w:t>
      </w:r>
      <w:r w:rsidR="000F1803" w:rsidRPr="000F1803">
        <w:rPr>
          <w:rFonts w:ascii="Times New Roman" w:hAnsi="Times New Roman" w:cs="Times New Roman"/>
          <w:sz w:val="24"/>
          <w:szCs w:val="24"/>
        </w:rPr>
        <w:br/>
      </w:r>
      <w:r w:rsidR="000F1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-    </w:t>
      </w:r>
      <w:r w:rsidR="003946D7" w:rsidRPr="008331D8">
        <w:rPr>
          <w:rFonts w:ascii="Times New Roman" w:hAnsi="Times New Roman" w:cs="Times New Roman"/>
          <w:sz w:val="24"/>
          <w:szCs w:val="24"/>
        </w:rPr>
        <w:t>pasirengimas atnaujintų ugdymo programų įgyvendinimui;</w:t>
      </w:r>
    </w:p>
    <w:p w:rsidR="003946D7" w:rsidRPr="008331D8" w:rsidRDefault="003946D7" w:rsidP="000F1803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1D8">
        <w:rPr>
          <w:rFonts w:ascii="Times New Roman" w:hAnsi="Times New Roman" w:cs="Times New Roman"/>
          <w:sz w:val="24"/>
          <w:szCs w:val="24"/>
        </w:rPr>
        <w:t>šiuolaikinės ugdymo praktikos ir dida</w:t>
      </w:r>
      <w:r w:rsidR="008331D8">
        <w:rPr>
          <w:rFonts w:ascii="Times New Roman" w:hAnsi="Times New Roman" w:cs="Times New Roman"/>
          <w:sz w:val="24"/>
          <w:szCs w:val="24"/>
        </w:rPr>
        <w:t>ktikos kompetencijų tobulinimas;</w:t>
      </w:r>
    </w:p>
    <w:p w:rsidR="00F10B92" w:rsidRPr="008331D8" w:rsidRDefault="00B75DCB" w:rsidP="000F1803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DB0937" w:rsidRPr="008331D8">
        <w:rPr>
          <w:rFonts w:ascii="Times New Roman" w:hAnsi="Times New Roman" w:cs="Times New Roman"/>
          <w:color w:val="000000" w:themeColor="text1"/>
          <w:sz w:val="24"/>
          <w:szCs w:val="24"/>
        </w:rPr>
        <w:t>alykinės kompetencijos, susijusios su ugdymo turinio kaita</w:t>
      </w:r>
      <w:r w:rsidR="008331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1803" w:rsidRPr="003B2D17" w:rsidRDefault="000F1803" w:rsidP="000F1803">
      <w:pPr>
        <w:pStyle w:val="Sraopastraipa"/>
        <w:spacing w:after="0" w:line="240" w:lineRule="auto"/>
        <w:ind w:left="23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Lentelstinklelis"/>
        <w:tblW w:w="13563" w:type="dxa"/>
        <w:tblInd w:w="720" w:type="dxa"/>
        <w:tblLook w:val="04A0" w:firstRow="1" w:lastRow="0" w:firstColumn="1" w:lastColumn="0" w:noHBand="0" w:noVBand="1"/>
      </w:tblPr>
      <w:tblGrid>
        <w:gridCol w:w="649"/>
        <w:gridCol w:w="3134"/>
        <w:gridCol w:w="2693"/>
        <w:gridCol w:w="3827"/>
        <w:gridCol w:w="2126"/>
        <w:gridCol w:w="1134"/>
      </w:tblGrid>
      <w:tr w:rsidR="00006AA1" w:rsidRPr="00005CF4" w:rsidTr="00740128">
        <w:tc>
          <w:tcPr>
            <w:tcW w:w="649" w:type="dxa"/>
          </w:tcPr>
          <w:p w:rsidR="00E7749C" w:rsidRPr="00005CF4" w:rsidRDefault="00E7749C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134" w:type="dxa"/>
          </w:tcPr>
          <w:p w:rsidR="00E7749C" w:rsidRPr="00005CF4" w:rsidRDefault="00E7749C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Veiklos pavadinimas</w:t>
            </w:r>
          </w:p>
        </w:tc>
        <w:tc>
          <w:tcPr>
            <w:tcW w:w="2693" w:type="dxa"/>
          </w:tcPr>
          <w:p w:rsidR="00E7749C" w:rsidRPr="00005CF4" w:rsidRDefault="00E7749C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 xml:space="preserve">Data, vieta </w:t>
            </w:r>
          </w:p>
        </w:tc>
        <w:tc>
          <w:tcPr>
            <w:tcW w:w="3827" w:type="dxa"/>
          </w:tcPr>
          <w:p w:rsidR="00E7749C" w:rsidRPr="00005CF4" w:rsidRDefault="00CC395D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Laukiamas rezultatas</w:t>
            </w:r>
          </w:p>
        </w:tc>
        <w:tc>
          <w:tcPr>
            <w:tcW w:w="2126" w:type="dxa"/>
          </w:tcPr>
          <w:p w:rsidR="00E7749C" w:rsidRPr="00005CF4" w:rsidRDefault="00CC395D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  <w:tc>
          <w:tcPr>
            <w:tcW w:w="1134" w:type="dxa"/>
          </w:tcPr>
          <w:p w:rsidR="00E7749C" w:rsidRPr="00005CF4" w:rsidRDefault="00CC395D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CC395D" w:rsidRPr="00005CF4" w:rsidTr="00006AA1">
        <w:tc>
          <w:tcPr>
            <w:tcW w:w="13563" w:type="dxa"/>
            <w:gridSpan w:val="6"/>
          </w:tcPr>
          <w:p w:rsidR="00CC395D" w:rsidRPr="00005CF4" w:rsidRDefault="00CC395D" w:rsidP="00CC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I. Dalijimasis patirtimi</w:t>
            </w:r>
          </w:p>
        </w:tc>
      </w:tr>
      <w:tr w:rsidR="00E62CFE" w:rsidRPr="00005CF4" w:rsidTr="00740128">
        <w:tc>
          <w:tcPr>
            <w:tcW w:w="649" w:type="dxa"/>
          </w:tcPr>
          <w:p w:rsidR="00E62CFE" w:rsidRPr="00B75DCB" w:rsidRDefault="00E62CFE" w:rsidP="00E774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34" w:type="dxa"/>
          </w:tcPr>
          <w:p w:rsidR="00E62CFE" w:rsidRPr="00B75DCB" w:rsidRDefault="00E62CFE" w:rsidP="00C42E78">
            <w:pPr>
              <w:pStyle w:val="prastasistinklapis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B75DCB">
              <w:rPr>
                <w:color w:val="000000" w:themeColor="text1"/>
                <w:shd w:val="clear" w:color="auto" w:fill="FFFFFF"/>
              </w:rPr>
              <w:t>Kompetencijų tobulinimas įgyvendinant atnaujintą ugdymo/mokymo turinį (UTA mokymų sklaida</w:t>
            </w:r>
            <w:r w:rsidRPr="00B75DCB">
              <w:rPr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2693" w:type="dxa"/>
          </w:tcPr>
          <w:p w:rsidR="00E62CFE" w:rsidRPr="00B75DCB" w:rsidRDefault="00E62CFE" w:rsidP="00E62C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m.</w:t>
            </w:r>
          </w:p>
          <w:p w:rsidR="00E62CFE" w:rsidRPr="00B75DCB" w:rsidRDefault="00E62CFE" w:rsidP="00E62C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Panevėžio rajono švietimo centras/nuotoliniu būdu</w:t>
            </w:r>
          </w:p>
        </w:tc>
        <w:tc>
          <w:tcPr>
            <w:tcW w:w="3827" w:type="dxa"/>
          </w:tcPr>
          <w:p w:rsidR="00E62CFE" w:rsidRPr="00B75DCB" w:rsidRDefault="00E62CFE" w:rsidP="005A7F59">
            <w:pPr>
              <w:pStyle w:val="Default"/>
              <w:rPr>
                <w:color w:val="000000" w:themeColor="text1"/>
              </w:rPr>
            </w:pPr>
            <w:r w:rsidRPr="00B75DCB">
              <w:rPr>
                <w:rFonts w:eastAsia="Calibri"/>
                <w:color w:val="000000" w:themeColor="text1"/>
              </w:rPr>
              <w:t>Reguliariai bus pasidalijama informacija po kiekvienų UTA mokymų</w:t>
            </w:r>
          </w:p>
        </w:tc>
        <w:tc>
          <w:tcPr>
            <w:tcW w:w="2126" w:type="dxa"/>
          </w:tcPr>
          <w:p w:rsidR="00E62CFE" w:rsidRPr="00B75DCB" w:rsidRDefault="00E62CFE" w:rsidP="00E774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UTA mokytojų komanda</w:t>
            </w:r>
          </w:p>
        </w:tc>
        <w:tc>
          <w:tcPr>
            <w:tcW w:w="1134" w:type="dxa"/>
          </w:tcPr>
          <w:p w:rsidR="00E62CFE" w:rsidRPr="00005CF4" w:rsidRDefault="00E62CFE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7F" w:rsidRPr="00005CF4" w:rsidTr="00740128">
        <w:tc>
          <w:tcPr>
            <w:tcW w:w="649" w:type="dxa"/>
          </w:tcPr>
          <w:p w:rsidR="00D6157F" w:rsidRPr="00B75DCB" w:rsidRDefault="00D6157F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3134" w:type="dxa"/>
          </w:tcPr>
          <w:p w:rsidR="00D6157F" w:rsidRPr="00B75DCB" w:rsidRDefault="00D6157F" w:rsidP="00D6157F">
            <w:pPr>
              <w:pStyle w:val="prastasistinklapis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B75DCB">
              <w:rPr>
                <w:color w:val="000000" w:themeColor="text1"/>
                <w:shd w:val="clear" w:color="auto" w:fill="FFFFFF"/>
              </w:rPr>
              <w:t xml:space="preserve">Praktinės patirties sklaidos renginys </w:t>
            </w:r>
            <w:bookmarkStart w:id="0" w:name="_Hlk85702996"/>
            <w:r w:rsidR="00A63058" w:rsidRPr="00B75DCB">
              <w:rPr>
                <w:color w:val="000000" w:themeColor="text1"/>
                <w:shd w:val="clear" w:color="auto" w:fill="FFFFFF"/>
              </w:rPr>
              <w:t xml:space="preserve">– UTA sėkmės istorijos </w:t>
            </w:r>
            <w:bookmarkEnd w:id="0"/>
          </w:p>
        </w:tc>
        <w:tc>
          <w:tcPr>
            <w:tcW w:w="2693" w:type="dxa"/>
          </w:tcPr>
          <w:p w:rsidR="00E62CFE" w:rsidRPr="00B75DCB" w:rsidRDefault="00E62CFE" w:rsidP="00E62C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m.</w:t>
            </w:r>
            <w:r w:rsidR="00D6157F"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6157F" w:rsidRPr="00B75DCB" w:rsidRDefault="00D6157F" w:rsidP="00E62C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Panevėžio rajono švietimo </w:t>
            </w:r>
          </w:p>
        </w:tc>
        <w:tc>
          <w:tcPr>
            <w:tcW w:w="3827" w:type="dxa"/>
          </w:tcPr>
          <w:p w:rsidR="00D6157F" w:rsidRPr="00B75DCB" w:rsidRDefault="00D6157F" w:rsidP="00D6157F">
            <w:pPr>
              <w:pStyle w:val="Default"/>
              <w:rPr>
                <w:color w:val="000000" w:themeColor="text1"/>
              </w:rPr>
            </w:pPr>
            <w:r w:rsidRPr="00B75DCB">
              <w:rPr>
                <w:color w:val="000000" w:themeColor="text1"/>
              </w:rPr>
              <w:t xml:space="preserve">Mokytojai </w:t>
            </w:r>
            <w:r w:rsidR="00D20822" w:rsidRPr="00B75DCB">
              <w:rPr>
                <w:color w:val="000000" w:themeColor="text1"/>
              </w:rPr>
              <w:t>pasidalins</w:t>
            </w:r>
            <w:r w:rsidR="00D20822" w:rsidRPr="00B75DCB">
              <w:rPr>
                <w:rFonts w:eastAsia="Times New Roman"/>
                <w:color w:val="000000" w:themeColor="text1"/>
              </w:rPr>
              <w:t xml:space="preserve"> </w:t>
            </w:r>
            <w:r w:rsidR="00D20822" w:rsidRPr="00B75DCB">
              <w:rPr>
                <w:rFonts w:eastAsia="Times New Roman"/>
                <w:color w:val="000000" w:themeColor="text1"/>
              </w:rPr>
              <w:t xml:space="preserve">gerosios patirties (praktikos) </w:t>
            </w:r>
            <w:r w:rsidR="00D20822" w:rsidRPr="00B75DCB">
              <w:rPr>
                <w:rFonts w:eastAsia="Times New Roman"/>
                <w:color w:val="000000" w:themeColor="text1"/>
              </w:rPr>
              <w:t xml:space="preserve">pavyzdžiais </w:t>
            </w:r>
            <w:r w:rsidR="00D20822" w:rsidRPr="00B75DCB">
              <w:rPr>
                <w:rFonts w:eastAsia="Times New Roman"/>
                <w:color w:val="000000" w:themeColor="text1"/>
              </w:rPr>
              <w:t xml:space="preserve"> diegiant atnaujintą ugdymo turinį</w:t>
            </w:r>
          </w:p>
        </w:tc>
        <w:tc>
          <w:tcPr>
            <w:tcW w:w="2126" w:type="dxa"/>
          </w:tcPr>
          <w:p w:rsidR="00E62CFE" w:rsidRPr="00B75DCB" w:rsidRDefault="00E62CFE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Loreta </w:t>
            </w:r>
            <w:proofErr w:type="spellStart"/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Šalčiūnienė</w:t>
            </w:r>
            <w:proofErr w:type="spellEnd"/>
          </w:p>
          <w:p w:rsidR="00D6157F" w:rsidRPr="00B75DCB" w:rsidRDefault="00E62CFE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Užsienio kalbų mokytojai</w:t>
            </w:r>
          </w:p>
        </w:tc>
        <w:tc>
          <w:tcPr>
            <w:tcW w:w="1134" w:type="dxa"/>
          </w:tcPr>
          <w:p w:rsidR="00D6157F" w:rsidRPr="00005CF4" w:rsidRDefault="00D6157F" w:rsidP="00D61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7F" w:rsidRPr="00005CF4" w:rsidTr="00006AA1">
        <w:tc>
          <w:tcPr>
            <w:tcW w:w="13563" w:type="dxa"/>
            <w:gridSpan w:val="6"/>
          </w:tcPr>
          <w:p w:rsidR="00D6157F" w:rsidRPr="00B75DCB" w:rsidRDefault="00D6157F" w:rsidP="00D6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sz w:val="24"/>
                <w:szCs w:val="24"/>
              </w:rPr>
              <w:t>II. Naujovių, aktualių klausimų analizavimas</w:t>
            </w:r>
          </w:p>
        </w:tc>
      </w:tr>
      <w:tr w:rsidR="00D6157F" w:rsidRPr="00005CF4" w:rsidTr="00740128">
        <w:tc>
          <w:tcPr>
            <w:tcW w:w="649" w:type="dxa"/>
          </w:tcPr>
          <w:p w:rsidR="00D6157F" w:rsidRPr="00B75DCB" w:rsidRDefault="003B2D17" w:rsidP="00D6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157F" w:rsidRPr="00B75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4" w:type="dxa"/>
          </w:tcPr>
          <w:p w:rsidR="00D6157F" w:rsidRPr="00B75DCB" w:rsidRDefault="00D6157F" w:rsidP="00D6157F">
            <w:pPr>
              <w:pStyle w:val="Default"/>
              <w:rPr>
                <w:color w:val="000000" w:themeColor="text1"/>
              </w:rPr>
            </w:pPr>
            <w:r w:rsidRPr="00B75DCB">
              <w:rPr>
                <w:color w:val="000000" w:themeColor="text1"/>
              </w:rPr>
              <w:t xml:space="preserve">Užsienio kalbų mokytojų </w:t>
            </w:r>
            <w:r w:rsidR="004C2971" w:rsidRPr="00B75DCB">
              <w:rPr>
                <w:color w:val="000000" w:themeColor="text1"/>
              </w:rPr>
              <w:t>metodinis pasitarimas „Atnaujintų užsienio kalbų programų pristatymas ir aptarimas“</w:t>
            </w:r>
          </w:p>
          <w:p w:rsidR="00D6157F" w:rsidRPr="00B75DCB" w:rsidRDefault="00D6157F" w:rsidP="00D6157F">
            <w:pPr>
              <w:pStyle w:val="Default"/>
              <w:rPr>
                <w:color w:val="000000" w:themeColor="text1"/>
              </w:rPr>
            </w:pPr>
          </w:p>
          <w:p w:rsidR="00D6157F" w:rsidRPr="00B75DCB" w:rsidRDefault="00D6157F" w:rsidP="00D6157F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D6157F" w:rsidRPr="00B75DCB" w:rsidRDefault="004C2971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D6157F"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m. spalis</w:t>
            </w:r>
          </w:p>
          <w:p w:rsidR="00D6157F" w:rsidRPr="00B75DCB" w:rsidRDefault="00D6157F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Panevėžio rajono švietimo centras</w:t>
            </w:r>
          </w:p>
        </w:tc>
        <w:tc>
          <w:tcPr>
            <w:tcW w:w="3827" w:type="dxa"/>
          </w:tcPr>
          <w:p w:rsidR="00D6157F" w:rsidRPr="00B75DCB" w:rsidRDefault="004C2971" w:rsidP="00D6157F">
            <w:pPr>
              <w:pStyle w:val="Default"/>
              <w:rPr>
                <w:color w:val="000000" w:themeColor="text1"/>
              </w:rPr>
            </w:pPr>
            <w:r w:rsidRPr="00B75DCB">
              <w:rPr>
                <w:color w:val="000000" w:themeColor="text1"/>
              </w:rPr>
              <w:t>2021–2022 m. m. veiklų aptarimas, 2022–2023</w:t>
            </w:r>
            <w:r w:rsidR="00D6157F" w:rsidRPr="00B75DCB">
              <w:rPr>
                <w:color w:val="000000" w:themeColor="text1"/>
              </w:rPr>
              <w:t xml:space="preserve"> m. m. gairių numatymas ir naujo veiklos plano sudarymas. Mokytojai išsakys savo lūkesčius metodinės veiklos organizavimui bei kvalifikacijos tobulinimui, kuriais remiantis bus parengtas veiklos planas</w:t>
            </w:r>
          </w:p>
        </w:tc>
        <w:tc>
          <w:tcPr>
            <w:tcW w:w="2126" w:type="dxa"/>
          </w:tcPr>
          <w:p w:rsidR="00D6157F" w:rsidRPr="00B75DCB" w:rsidRDefault="003946D7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Irma Vareikienė</w:t>
            </w:r>
          </w:p>
          <w:p w:rsidR="00740128" w:rsidRPr="00B75DCB" w:rsidRDefault="00740128" w:rsidP="00740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Loreta </w:t>
            </w:r>
            <w:proofErr w:type="spellStart"/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Šalčiūnienė</w:t>
            </w:r>
            <w:proofErr w:type="spellEnd"/>
          </w:p>
          <w:p w:rsidR="00D6157F" w:rsidRPr="00B75DCB" w:rsidRDefault="00740128" w:rsidP="00740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Eglė Balsienė</w:t>
            </w:r>
          </w:p>
        </w:tc>
        <w:tc>
          <w:tcPr>
            <w:tcW w:w="1134" w:type="dxa"/>
          </w:tcPr>
          <w:p w:rsidR="00D6157F" w:rsidRPr="00005CF4" w:rsidRDefault="00D6157F" w:rsidP="00D61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937" w:rsidRPr="00DB0937" w:rsidTr="00740128">
        <w:tc>
          <w:tcPr>
            <w:tcW w:w="649" w:type="dxa"/>
          </w:tcPr>
          <w:p w:rsidR="00D6157F" w:rsidRPr="00B75DCB" w:rsidRDefault="003B2D17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D6157F"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34" w:type="dxa"/>
          </w:tcPr>
          <w:p w:rsidR="00D6157F" w:rsidRPr="00B75DCB" w:rsidRDefault="00D6157F" w:rsidP="00740128">
            <w:pPr>
              <w:pStyle w:val="Default"/>
              <w:rPr>
                <w:color w:val="000000" w:themeColor="text1"/>
              </w:rPr>
            </w:pPr>
            <w:r w:rsidRPr="00B75DCB">
              <w:rPr>
                <w:color w:val="000000" w:themeColor="text1"/>
              </w:rPr>
              <w:t xml:space="preserve">Dalyvavimas </w:t>
            </w:r>
            <w:r w:rsidR="00740128" w:rsidRPr="00B75DCB">
              <w:rPr>
                <w:color w:val="000000" w:themeColor="text1"/>
              </w:rPr>
              <w:t xml:space="preserve">Švietimo centro </w:t>
            </w:r>
            <w:r w:rsidRPr="00B75DCB">
              <w:rPr>
                <w:color w:val="000000" w:themeColor="text1"/>
              </w:rPr>
              <w:t>organizuojamuose metodiniuose užsiėmimuose, pasitarimuose, susijusiuose su švietimo</w:t>
            </w:r>
            <w:r w:rsidR="002315FC" w:rsidRPr="00B75DCB">
              <w:rPr>
                <w:color w:val="000000" w:themeColor="text1"/>
              </w:rPr>
              <w:t xml:space="preserve"> aktualijomis ir Atnaujinto ugdymo turinio</w:t>
            </w:r>
            <w:r w:rsidRPr="00B75DCB">
              <w:rPr>
                <w:color w:val="000000" w:themeColor="text1"/>
              </w:rPr>
              <w:t xml:space="preserve"> </w:t>
            </w:r>
            <w:r w:rsidR="002315FC" w:rsidRPr="00B75DCB">
              <w:rPr>
                <w:color w:val="000000" w:themeColor="text1"/>
              </w:rPr>
              <w:t>naujienomis</w:t>
            </w:r>
          </w:p>
        </w:tc>
        <w:tc>
          <w:tcPr>
            <w:tcW w:w="2693" w:type="dxa"/>
          </w:tcPr>
          <w:p w:rsidR="00D6157F" w:rsidRPr="00B75DCB" w:rsidRDefault="00DB0937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2022–2023</w:t>
            </w:r>
            <w:r w:rsidR="00D6157F"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m. m., Panevėžio rajono švietimo centras</w:t>
            </w:r>
          </w:p>
        </w:tc>
        <w:tc>
          <w:tcPr>
            <w:tcW w:w="3827" w:type="dxa"/>
          </w:tcPr>
          <w:p w:rsidR="00D6157F" w:rsidRPr="00B75DCB" w:rsidRDefault="00D6157F" w:rsidP="00D6157F">
            <w:pPr>
              <w:pStyle w:val="Default"/>
              <w:rPr>
                <w:color w:val="000000" w:themeColor="text1"/>
              </w:rPr>
            </w:pPr>
            <w:r w:rsidRPr="00B75DCB">
              <w:rPr>
                <w:color w:val="000000" w:themeColor="text1"/>
              </w:rPr>
              <w:t>Mokytojai susipažins su švietimo naujovėmis ir aktualijomis</w:t>
            </w:r>
          </w:p>
        </w:tc>
        <w:tc>
          <w:tcPr>
            <w:tcW w:w="2126" w:type="dxa"/>
          </w:tcPr>
          <w:p w:rsidR="00740128" w:rsidRPr="00B75DCB" w:rsidRDefault="00740128" w:rsidP="00740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Loreta </w:t>
            </w:r>
            <w:proofErr w:type="spellStart"/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Šalčiūnienė</w:t>
            </w:r>
            <w:proofErr w:type="spellEnd"/>
          </w:p>
          <w:p w:rsidR="00D6157F" w:rsidRPr="00B75DCB" w:rsidRDefault="00740128" w:rsidP="00740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Eglė Balsienė</w:t>
            </w:r>
          </w:p>
        </w:tc>
        <w:tc>
          <w:tcPr>
            <w:tcW w:w="1134" w:type="dxa"/>
          </w:tcPr>
          <w:p w:rsidR="00D6157F" w:rsidRPr="00DB0937" w:rsidRDefault="00D6157F" w:rsidP="00D615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31D8" w:rsidRPr="008331D8" w:rsidTr="00740128">
        <w:tc>
          <w:tcPr>
            <w:tcW w:w="649" w:type="dxa"/>
          </w:tcPr>
          <w:p w:rsidR="00D6157F" w:rsidRPr="00B75DCB" w:rsidRDefault="00D6157F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34" w:type="dxa"/>
          </w:tcPr>
          <w:p w:rsidR="00D6157F" w:rsidRPr="00B75DCB" w:rsidRDefault="00D6157F" w:rsidP="00D6157F">
            <w:pPr>
              <w:pStyle w:val="Default"/>
              <w:rPr>
                <w:color w:val="000000" w:themeColor="text1"/>
              </w:rPr>
            </w:pPr>
            <w:r w:rsidRPr="00B75DCB">
              <w:rPr>
                <w:color w:val="000000" w:themeColor="text1"/>
              </w:rPr>
              <w:t xml:space="preserve">Dalyvavimas užsienio kalbų </w:t>
            </w:r>
            <w:r w:rsidRPr="00B75DCB">
              <w:rPr>
                <w:color w:val="000000" w:themeColor="text1"/>
              </w:rPr>
              <w:lastRenderedPageBreak/>
              <w:t>vadovėlius leidžiančių leidyklų pristatymuose</w:t>
            </w:r>
          </w:p>
        </w:tc>
        <w:tc>
          <w:tcPr>
            <w:tcW w:w="2693" w:type="dxa"/>
          </w:tcPr>
          <w:p w:rsidR="00D6157F" w:rsidRPr="00B75DCB" w:rsidRDefault="008331D8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2022–2023</w:t>
            </w:r>
            <w:r w:rsidR="00D6157F"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m. m.</w:t>
            </w:r>
          </w:p>
        </w:tc>
        <w:tc>
          <w:tcPr>
            <w:tcW w:w="3827" w:type="dxa"/>
          </w:tcPr>
          <w:p w:rsidR="00D6157F" w:rsidRPr="00B75DCB" w:rsidRDefault="00D6157F" w:rsidP="00D6157F">
            <w:pPr>
              <w:pStyle w:val="Default"/>
              <w:rPr>
                <w:color w:val="000000" w:themeColor="text1"/>
              </w:rPr>
            </w:pPr>
            <w:r w:rsidRPr="00B75DCB">
              <w:rPr>
                <w:color w:val="000000" w:themeColor="text1"/>
              </w:rPr>
              <w:t xml:space="preserve">Mokytojai susipažins su </w:t>
            </w:r>
            <w:r w:rsidRPr="00B75DCB">
              <w:rPr>
                <w:color w:val="000000" w:themeColor="text1"/>
              </w:rPr>
              <w:lastRenderedPageBreak/>
              <w:t>naujausiomis mokymo priemonėmis.</w:t>
            </w:r>
          </w:p>
        </w:tc>
        <w:tc>
          <w:tcPr>
            <w:tcW w:w="2126" w:type="dxa"/>
          </w:tcPr>
          <w:p w:rsidR="00D6157F" w:rsidRPr="00B75DCB" w:rsidRDefault="00D6157F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Rajono užsienio </w:t>
            </w: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kalbų mokytojai</w:t>
            </w:r>
          </w:p>
        </w:tc>
        <w:tc>
          <w:tcPr>
            <w:tcW w:w="1134" w:type="dxa"/>
          </w:tcPr>
          <w:p w:rsidR="00D6157F" w:rsidRPr="008331D8" w:rsidRDefault="00D6157F" w:rsidP="00D615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157F" w:rsidRPr="00005CF4" w:rsidTr="00006AA1">
        <w:tc>
          <w:tcPr>
            <w:tcW w:w="13563" w:type="dxa"/>
            <w:gridSpan w:val="6"/>
          </w:tcPr>
          <w:p w:rsidR="00D6157F" w:rsidRPr="00B75DCB" w:rsidRDefault="00D6157F" w:rsidP="00D6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Kvalifikacijos tobulinimas</w:t>
            </w:r>
          </w:p>
        </w:tc>
      </w:tr>
      <w:tr w:rsidR="00D20822" w:rsidRPr="00D20822" w:rsidTr="00740128">
        <w:tc>
          <w:tcPr>
            <w:tcW w:w="649" w:type="dxa"/>
          </w:tcPr>
          <w:p w:rsidR="00D6157F" w:rsidRPr="00B75DCB" w:rsidRDefault="00D6157F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134" w:type="dxa"/>
          </w:tcPr>
          <w:p w:rsidR="00D6157F" w:rsidRPr="00B75DCB" w:rsidRDefault="00E62CFE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Užsienio kalbų bendrųjų programų turinio apžvalga, praktinių veiklų pavyzdžiai</w:t>
            </w:r>
          </w:p>
        </w:tc>
        <w:tc>
          <w:tcPr>
            <w:tcW w:w="2693" w:type="dxa"/>
          </w:tcPr>
          <w:p w:rsidR="00D6157F" w:rsidRPr="00B75DCB" w:rsidRDefault="00E62CFE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m. vasaris</w:t>
            </w:r>
          </w:p>
          <w:p w:rsidR="00E62CFE" w:rsidRPr="00B75DCB" w:rsidRDefault="00E62CFE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Panevėžio rajono švietimo centras</w:t>
            </w:r>
          </w:p>
        </w:tc>
        <w:tc>
          <w:tcPr>
            <w:tcW w:w="3827" w:type="dxa"/>
          </w:tcPr>
          <w:p w:rsidR="00D6157F" w:rsidRPr="00B75DCB" w:rsidRDefault="00E62CFE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Mokytojai pagilins profesines kompetencijas</w:t>
            </w:r>
          </w:p>
        </w:tc>
        <w:tc>
          <w:tcPr>
            <w:tcW w:w="2126" w:type="dxa"/>
          </w:tcPr>
          <w:p w:rsidR="00D6157F" w:rsidRPr="00B75DCB" w:rsidRDefault="00E62CFE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Loreta </w:t>
            </w:r>
            <w:proofErr w:type="spellStart"/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Šalčiūnienė</w:t>
            </w:r>
            <w:proofErr w:type="spellEnd"/>
          </w:p>
          <w:p w:rsidR="00E62CFE" w:rsidRPr="00B75DCB" w:rsidRDefault="00E62CFE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Beata </w:t>
            </w:r>
            <w:proofErr w:type="spellStart"/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Valungevičienė</w:t>
            </w:r>
            <w:proofErr w:type="spellEnd"/>
          </w:p>
        </w:tc>
        <w:tc>
          <w:tcPr>
            <w:tcW w:w="1134" w:type="dxa"/>
          </w:tcPr>
          <w:p w:rsidR="00D6157F" w:rsidRPr="00D20822" w:rsidRDefault="00D6157F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2CFE" w:rsidRPr="00D20822" w:rsidTr="00740128">
        <w:tc>
          <w:tcPr>
            <w:tcW w:w="649" w:type="dxa"/>
          </w:tcPr>
          <w:p w:rsidR="00E62CFE" w:rsidRPr="00B75DCB" w:rsidRDefault="00D20822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134" w:type="dxa"/>
          </w:tcPr>
          <w:p w:rsidR="00E62CFE" w:rsidRPr="00B75DCB" w:rsidRDefault="00E62CFE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Dalyvavimas mokymų programose, konferencijose, paskaitose, kvalifikacijos tobulinimo renginiuose pagal poreikį</w:t>
            </w:r>
          </w:p>
        </w:tc>
        <w:tc>
          <w:tcPr>
            <w:tcW w:w="2693" w:type="dxa"/>
          </w:tcPr>
          <w:p w:rsidR="00E62CFE" w:rsidRPr="00B75DCB" w:rsidRDefault="00E62CFE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m.</w:t>
            </w:r>
          </w:p>
        </w:tc>
        <w:tc>
          <w:tcPr>
            <w:tcW w:w="3827" w:type="dxa"/>
          </w:tcPr>
          <w:p w:rsidR="00E62CFE" w:rsidRPr="00B75DCB" w:rsidRDefault="00E62CFE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Mokytojai pagilins profesines ir bendrąsias kompetencijas</w:t>
            </w:r>
          </w:p>
        </w:tc>
        <w:tc>
          <w:tcPr>
            <w:tcW w:w="2126" w:type="dxa"/>
          </w:tcPr>
          <w:p w:rsidR="00E62CFE" w:rsidRPr="00B75DCB" w:rsidRDefault="00E62CFE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Loreta </w:t>
            </w:r>
            <w:proofErr w:type="spellStart"/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Šalčiūnienė</w:t>
            </w:r>
            <w:proofErr w:type="spellEnd"/>
          </w:p>
        </w:tc>
        <w:tc>
          <w:tcPr>
            <w:tcW w:w="1134" w:type="dxa"/>
          </w:tcPr>
          <w:p w:rsidR="00E62CFE" w:rsidRPr="00D20822" w:rsidRDefault="00E62CFE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2D17" w:rsidRPr="00005CF4" w:rsidTr="00006AA1">
        <w:tc>
          <w:tcPr>
            <w:tcW w:w="13563" w:type="dxa"/>
            <w:gridSpan w:val="6"/>
          </w:tcPr>
          <w:p w:rsidR="003B2D17" w:rsidRPr="00B75DCB" w:rsidRDefault="003B2D17" w:rsidP="00D6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sz w:val="24"/>
                <w:szCs w:val="24"/>
              </w:rPr>
              <w:t>V. Olimpiadų, konkursų, renginių organizavimas</w:t>
            </w:r>
          </w:p>
        </w:tc>
      </w:tr>
      <w:tr w:rsidR="00B75DCB" w:rsidRPr="00B75DCB" w:rsidTr="00740128">
        <w:tc>
          <w:tcPr>
            <w:tcW w:w="649" w:type="dxa"/>
          </w:tcPr>
          <w:p w:rsidR="003B2D17" w:rsidRPr="00B75DCB" w:rsidRDefault="00D20822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3B2D17"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34" w:type="dxa"/>
          </w:tcPr>
          <w:p w:rsidR="003B2D17" w:rsidRPr="00B75DCB" w:rsidRDefault="003B2D17" w:rsidP="00D6157F">
            <w:pPr>
              <w:pStyle w:val="Default"/>
              <w:rPr>
                <w:color w:val="000000" w:themeColor="text1"/>
              </w:rPr>
            </w:pPr>
            <w:r w:rsidRPr="00B75DCB">
              <w:rPr>
                <w:color w:val="000000" w:themeColor="text1"/>
              </w:rPr>
              <w:t>Renginiai, skirti Europos Kalbų dienai paminėti</w:t>
            </w:r>
          </w:p>
        </w:tc>
        <w:tc>
          <w:tcPr>
            <w:tcW w:w="2693" w:type="dxa"/>
          </w:tcPr>
          <w:p w:rsidR="003B2D17" w:rsidRPr="00B75DCB" w:rsidRDefault="00DB0937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3B2D17"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m. </w:t>
            </w:r>
          </w:p>
          <w:p w:rsidR="003B2D17" w:rsidRPr="00B75DCB" w:rsidRDefault="003B2D17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Panevėžio r. mokyklos</w:t>
            </w:r>
          </w:p>
        </w:tc>
        <w:tc>
          <w:tcPr>
            <w:tcW w:w="3827" w:type="dxa"/>
          </w:tcPr>
          <w:p w:rsidR="003B2D17" w:rsidRPr="00B75DCB" w:rsidRDefault="003B2D17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Mokiniai pagilins užsienio kalbų žinias bei pagilins ben</w:t>
            </w:r>
            <w:r w:rsidR="00DE1353"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drąsias dalykines kompetencijas</w:t>
            </w:r>
          </w:p>
        </w:tc>
        <w:tc>
          <w:tcPr>
            <w:tcW w:w="2126" w:type="dxa"/>
          </w:tcPr>
          <w:p w:rsidR="003B2D17" w:rsidRPr="00B75DCB" w:rsidRDefault="003B2D17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Rajono užsienio kalbų mokytojai</w:t>
            </w:r>
          </w:p>
        </w:tc>
        <w:tc>
          <w:tcPr>
            <w:tcW w:w="1134" w:type="dxa"/>
          </w:tcPr>
          <w:p w:rsidR="003B2D17" w:rsidRPr="00B75DCB" w:rsidRDefault="003B2D17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5DCB" w:rsidRPr="00B75DCB" w:rsidTr="00740128">
        <w:tc>
          <w:tcPr>
            <w:tcW w:w="649" w:type="dxa"/>
          </w:tcPr>
          <w:p w:rsidR="003B2D17" w:rsidRPr="00B75DCB" w:rsidRDefault="003B2D17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5DCB" w:rsidRPr="00B75DCB" w:rsidRDefault="00B75DCB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134" w:type="dxa"/>
          </w:tcPr>
          <w:p w:rsidR="003B2D17" w:rsidRPr="00B75DCB" w:rsidRDefault="003B2D17" w:rsidP="00D6157F">
            <w:pPr>
              <w:pStyle w:val="Default"/>
              <w:rPr>
                <w:color w:val="000000" w:themeColor="text1"/>
              </w:rPr>
            </w:pPr>
            <w:r w:rsidRPr="00B75DCB">
              <w:rPr>
                <w:color w:val="000000" w:themeColor="text1"/>
              </w:rPr>
              <w:t>Vokiečių ir prancūzų kalbų pasiekimų lygio nustatymas II gimnazijos klasėse</w:t>
            </w:r>
          </w:p>
        </w:tc>
        <w:tc>
          <w:tcPr>
            <w:tcW w:w="2693" w:type="dxa"/>
          </w:tcPr>
          <w:p w:rsidR="003B2D17" w:rsidRPr="00B75DCB" w:rsidRDefault="00DB0937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DE1353"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m.</w:t>
            </w:r>
          </w:p>
          <w:p w:rsidR="003B2D17" w:rsidRPr="00B75DCB" w:rsidRDefault="00DE1353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Panevėžio r. pagrindinio ugdymo mokyklos</w:t>
            </w:r>
          </w:p>
        </w:tc>
        <w:tc>
          <w:tcPr>
            <w:tcW w:w="3827" w:type="dxa"/>
          </w:tcPr>
          <w:p w:rsidR="003B2D17" w:rsidRPr="00B75DCB" w:rsidRDefault="003B2D17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Nustatytas mokinių kalbos lygis, kuriuo remiantis fiksuojama mokinio pažanga bei p</w:t>
            </w:r>
            <w:r w:rsidR="00DE1353"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lanuojamas tolimesnis mokymasis</w:t>
            </w:r>
          </w:p>
        </w:tc>
        <w:tc>
          <w:tcPr>
            <w:tcW w:w="2126" w:type="dxa"/>
          </w:tcPr>
          <w:p w:rsidR="003B2D17" w:rsidRPr="00B75DCB" w:rsidRDefault="003B2D17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Rajono vokiečių ir prancūzų kalbų mokytojai</w:t>
            </w:r>
          </w:p>
        </w:tc>
        <w:tc>
          <w:tcPr>
            <w:tcW w:w="1134" w:type="dxa"/>
          </w:tcPr>
          <w:p w:rsidR="003B2D17" w:rsidRPr="00B75DCB" w:rsidRDefault="003B2D17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5DCB" w:rsidRPr="00B75DCB" w:rsidTr="00740128">
        <w:tc>
          <w:tcPr>
            <w:tcW w:w="649" w:type="dxa"/>
          </w:tcPr>
          <w:p w:rsidR="003B2D17" w:rsidRPr="00B75DCB" w:rsidRDefault="00B75DCB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134" w:type="dxa"/>
          </w:tcPr>
          <w:p w:rsidR="003B2D17" w:rsidRPr="00B75DCB" w:rsidRDefault="003B2D17" w:rsidP="00D6157F">
            <w:pPr>
              <w:pStyle w:val="Default"/>
              <w:rPr>
                <w:color w:val="000000" w:themeColor="text1"/>
              </w:rPr>
            </w:pPr>
            <w:r w:rsidRPr="00B75DCB">
              <w:rPr>
                <w:color w:val="000000" w:themeColor="text1"/>
              </w:rPr>
              <w:t>Rusų kalbos pasiekimų lygio nustatymas II gimnazijos klasėse</w:t>
            </w:r>
          </w:p>
          <w:p w:rsidR="003B2D17" w:rsidRPr="00B75DCB" w:rsidRDefault="003B2D17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2D17" w:rsidRPr="00B75DCB" w:rsidRDefault="00DB0937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B75DCB"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m.</w:t>
            </w:r>
          </w:p>
          <w:p w:rsidR="003B2D17" w:rsidRPr="00B75DCB" w:rsidRDefault="00DE1353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Panevėžio r. pagrindinio ugdymo mokyklos</w:t>
            </w:r>
          </w:p>
        </w:tc>
        <w:tc>
          <w:tcPr>
            <w:tcW w:w="3827" w:type="dxa"/>
          </w:tcPr>
          <w:p w:rsidR="003B2D17" w:rsidRPr="00B75DCB" w:rsidRDefault="003B2D17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Nustatytas mokinių kalbos lygis, kuriuo remiantis fiksuojama mokinio pažanga bei p</w:t>
            </w:r>
            <w:r w:rsidR="00DE1353"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lanuojamas tolimesnis mokymasis</w:t>
            </w:r>
          </w:p>
        </w:tc>
        <w:tc>
          <w:tcPr>
            <w:tcW w:w="2126" w:type="dxa"/>
          </w:tcPr>
          <w:p w:rsidR="003B2D17" w:rsidRPr="00B75DCB" w:rsidRDefault="003B2D17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Rajono rusų kalbos mokytojai</w:t>
            </w:r>
          </w:p>
        </w:tc>
        <w:tc>
          <w:tcPr>
            <w:tcW w:w="1134" w:type="dxa"/>
          </w:tcPr>
          <w:p w:rsidR="003B2D17" w:rsidRPr="00B75DCB" w:rsidRDefault="003B2D17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5DCB" w:rsidRPr="00B75DCB" w:rsidTr="00740128">
        <w:tc>
          <w:tcPr>
            <w:tcW w:w="649" w:type="dxa"/>
          </w:tcPr>
          <w:p w:rsidR="003B2D17" w:rsidRPr="00B75DCB" w:rsidRDefault="00B75DCB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134" w:type="dxa"/>
          </w:tcPr>
          <w:p w:rsidR="003B2D17" w:rsidRPr="00B75DCB" w:rsidRDefault="003B2D17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Anglų kalbos pasiekimų lygio nustatymas II gimnazijos klasėse</w:t>
            </w:r>
          </w:p>
        </w:tc>
        <w:tc>
          <w:tcPr>
            <w:tcW w:w="2693" w:type="dxa"/>
          </w:tcPr>
          <w:p w:rsidR="003B2D17" w:rsidRPr="00B75DCB" w:rsidRDefault="00DB0937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3B2D17"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m., </w:t>
            </w:r>
          </w:p>
          <w:p w:rsidR="003B2D17" w:rsidRPr="00B75DCB" w:rsidRDefault="00DE1353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Panevėžio r. pagrindinio ugdymo mokyklos</w:t>
            </w:r>
          </w:p>
        </w:tc>
        <w:tc>
          <w:tcPr>
            <w:tcW w:w="3827" w:type="dxa"/>
          </w:tcPr>
          <w:p w:rsidR="003B2D17" w:rsidRPr="00B75DCB" w:rsidRDefault="003B2D17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Nustatytas mokinių kalbos lygis, kuriuo remiantis fiksuojama mokinio pažanga bei p</w:t>
            </w:r>
            <w:r w:rsidR="00DE1353"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lanuojamas tolimesnis mokymasis</w:t>
            </w:r>
          </w:p>
        </w:tc>
        <w:tc>
          <w:tcPr>
            <w:tcW w:w="2126" w:type="dxa"/>
          </w:tcPr>
          <w:p w:rsidR="003B2D17" w:rsidRPr="00B75DCB" w:rsidRDefault="003B2D17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Rajono anglų kalbos mokytojai</w:t>
            </w:r>
          </w:p>
        </w:tc>
        <w:tc>
          <w:tcPr>
            <w:tcW w:w="1134" w:type="dxa"/>
          </w:tcPr>
          <w:p w:rsidR="003B2D17" w:rsidRPr="00B75DCB" w:rsidRDefault="003B2D17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5DCB" w:rsidRPr="00B75DCB" w:rsidTr="00740128">
        <w:tc>
          <w:tcPr>
            <w:tcW w:w="649" w:type="dxa"/>
          </w:tcPr>
          <w:p w:rsidR="003B2D17" w:rsidRPr="00B75DCB" w:rsidRDefault="00B75DCB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134" w:type="dxa"/>
          </w:tcPr>
          <w:p w:rsidR="00B75DCB" w:rsidRPr="00B75DCB" w:rsidRDefault="00B75DCB" w:rsidP="00B75DCB">
            <w:pPr>
              <w:pStyle w:val="Default"/>
              <w:rPr>
                <w:color w:val="000000" w:themeColor="text1"/>
              </w:rPr>
            </w:pPr>
            <w:r w:rsidRPr="00B75DCB">
              <w:rPr>
                <w:color w:val="000000" w:themeColor="text1"/>
              </w:rPr>
              <w:t xml:space="preserve">Panevėžio rajono </w:t>
            </w:r>
            <w:r w:rsidRPr="00B75DCB">
              <w:rPr>
                <w:color w:val="000000" w:themeColor="text1"/>
              </w:rPr>
              <w:t xml:space="preserve"> anglų</w:t>
            </w:r>
          </w:p>
          <w:p w:rsidR="00B75DCB" w:rsidRPr="00B75DCB" w:rsidRDefault="00B75DCB" w:rsidP="00B75DCB">
            <w:pPr>
              <w:pStyle w:val="Default"/>
              <w:rPr>
                <w:color w:val="000000" w:themeColor="text1"/>
              </w:rPr>
            </w:pPr>
            <w:r w:rsidRPr="00B75DCB">
              <w:rPr>
                <w:color w:val="000000" w:themeColor="text1"/>
              </w:rPr>
              <w:t>kalbos olimpiada (11 / III</w:t>
            </w:r>
          </w:p>
          <w:p w:rsidR="003B2D17" w:rsidRPr="00B75DCB" w:rsidRDefault="00B75DCB" w:rsidP="00B75D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gimnazijos </w:t>
            </w:r>
            <w:proofErr w:type="spellStart"/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cr/>
            </w: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B2D17" w:rsidRPr="00B75DCB" w:rsidRDefault="00B75DCB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m. sausio 12 d.</w:t>
            </w:r>
          </w:p>
        </w:tc>
        <w:tc>
          <w:tcPr>
            <w:tcW w:w="3827" w:type="dxa"/>
          </w:tcPr>
          <w:p w:rsidR="003B2D17" w:rsidRPr="00B75DCB" w:rsidRDefault="003B2D17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Mokiniai pagilins anglų kalbos žinias</w:t>
            </w:r>
          </w:p>
        </w:tc>
        <w:tc>
          <w:tcPr>
            <w:tcW w:w="2126" w:type="dxa"/>
          </w:tcPr>
          <w:p w:rsidR="003B2D17" w:rsidRPr="00B75DCB" w:rsidRDefault="00DB0937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Irma Vareikienė</w:t>
            </w:r>
          </w:p>
          <w:p w:rsidR="003B2D17" w:rsidRPr="00B75DCB" w:rsidRDefault="003B2D17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Velžio gimnazijos anglų kalbos mokytojai</w:t>
            </w:r>
          </w:p>
        </w:tc>
        <w:tc>
          <w:tcPr>
            <w:tcW w:w="1134" w:type="dxa"/>
          </w:tcPr>
          <w:p w:rsidR="003B2D17" w:rsidRPr="00B75DCB" w:rsidRDefault="003B2D17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5DCB" w:rsidRPr="00B75DCB" w:rsidTr="00740128">
        <w:tc>
          <w:tcPr>
            <w:tcW w:w="649" w:type="dxa"/>
          </w:tcPr>
          <w:p w:rsidR="003B2D17" w:rsidRPr="00B75DCB" w:rsidRDefault="00B75DCB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134" w:type="dxa"/>
          </w:tcPr>
          <w:p w:rsidR="003B2D17" w:rsidRPr="00B75DCB" w:rsidRDefault="00B75DCB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Panevėžio rajono</w:t>
            </w: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anglų kalbos konkursas (9–10 / I–II gimnazijos </w:t>
            </w:r>
            <w:proofErr w:type="spellStart"/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2693" w:type="dxa"/>
          </w:tcPr>
          <w:p w:rsidR="003B2D17" w:rsidRPr="00B75DCB" w:rsidRDefault="00B75DCB" w:rsidP="00B75D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m. </w:t>
            </w: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sausio 31 d.</w:t>
            </w:r>
          </w:p>
        </w:tc>
        <w:tc>
          <w:tcPr>
            <w:tcW w:w="3827" w:type="dxa"/>
          </w:tcPr>
          <w:p w:rsidR="003B2D17" w:rsidRPr="00B75DCB" w:rsidRDefault="003B2D17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Mokiniai pagilins anglų kalbos žinias</w:t>
            </w:r>
          </w:p>
          <w:p w:rsidR="003B2D17" w:rsidRPr="00B75DCB" w:rsidRDefault="003B2D17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5DCB" w:rsidRPr="00B75DCB" w:rsidRDefault="00B75DCB" w:rsidP="00B75D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Irma Vareikienė</w:t>
            </w:r>
          </w:p>
          <w:p w:rsidR="003B2D17" w:rsidRPr="00B75DCB" w:rsidRDefault="00B75DCB" w:rsidP="00B75D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Velžio</w:t>
            </w:r>
            <w:proofErr w:type="spellEnd"/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gimnazijos anglų kalbos mokytojai</w:t>
            </w:r>
          </w:p>
        </w:tc>
        <w:tc>
          <w:tcPr>
            <w:tcW w:w="1134" w:type="dxa"/>
          </w:tcPr>
          <w:p w:rsidR="003B2D17" w:rsidRPr="00B75DCB" w:rsidRDefault="003B2D17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5DCB" w:rsidRPr="00B75DCB" w:rsidTr="00740128">
        <w:tc>
          <w:tcPr>
            <w:tcW w:w="649" w:type="dxa"/>
          </w:tcPr>
          <w:p w:rsidR="003B2D17" w:rsidRPr="00B75DCB" w:rsidRDefault="00B75DCB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134" w:type="dxa"/>
          </w:tcPr>
          <w:p w:rsidR="003B2D17" w:rsidRPr="00B75DCB" w:rsidRDefault="003B2D17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Mažoji olimpiada </w:t>
            </w:r>
            <w:proofErr w:type="spellStart"/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English</w:t>
            </w:r>
            <w:proofErr w:type="spellEnd"/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</w:t>
            </w:r>
            <w:proofErr w:type="spellEnd"/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</w:t>
            </w:r>
            <w:proofErr w:type="spellEnd"/>
          </w:p>
        </w:tc>
        <w:tc>
          <w:tcPr>
            <w:tcW w:w="2693" w:type="dxa"/>
          </w:tcPr>
          <w:p w:rsidR="003B2D17" w:rsidRPr="00B75DCB" w:rsidRDefault="00DB0937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m.</w:t>
            </w:r>
          </w:p>
          <w:p w:rsidR="003B2D17" w:rsidRPr="00B75DCB" w:rsidRDefault="003B2D17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2D17" w:rsidRPr="00B75DCB" w:rsidRDefault="003B2D17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Mokiniai pagilins anglų kalbos žinias</w:t>
            </w:r>
          </w:p>
        </w:tc>
        <w:tc>
          <w:tcPr>
            <w:tcW w:w="2126" w:type="dxa"/>
          </w:tcPr>
          <w:p w:rsidR="003B2D17" w:rsidRPr="00B75DCB" w:rsidRDefault="00DE1353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Eglė Balsienė</w:t>
            </w:r>
          </w:p>
          <w:p w:rsidR="003B2D17" w:rsidRPr="00B75DCB" w:rsidRDefault="00DE1353" w:rsidP="00DE13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rajono </w:t>
            </w:r>
            <w:r w:rsidR="003B2D17"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pradinių klasių anglų kalbos </w:t>
            </w:r>
            <w:r w:rsidR="003B2D17" w:rsidRPr="00B7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mokytojai</w:t>
            </w:r>
          </w:p>
        </w:tc>
        <w:tc>
          <w:tcPr>
            <w:tcW w:w="1134" w:type="dxa"/>
          </w:tcPr>
          <w:p w:rsidR="003B2D17" w:rsidRPr="00B75DCB" w:rsidRDefault="003B2D17" w:rsidP="00D6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1A3E86" w:rsidRDefault="001A3E86" w:rsidP="001A3E8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CA4A31" w:rsidRPr="00B63B22" w:rsidRDefault="003B2D17" w:rsidP="00656F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</w:t>
      </w:r>
      <w:proofErr w:type="spellStart"/>
      <w:r w:rsidR="001A3E86" w:rsidRPr="00B63B22">
        <w:rPr>
          <w:rFonts w:ascii="Times New Roman" w:hAnsi="Times New Roman" w:cs="Times New Roman"/>
          <w:sz w:val="24"/>
          <w:szCs w:val="24"/>
          <w:lang w:val="de-DE"/>
        </w:rPr>
        <w:t>Metodinio</w:t>
      </w:r>
      <w:proofErr w:type="spellEnd"/>
      <w:r w:rsidR="001A3E86" w:rsidRPr="00B63B2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1A3E86" w:rsidRPr="00B63B22">
        <w:rPr>
          <w:rFonts w:ascii="Times New Roman" w:hAnsi="Times New Roman" w:cs="Times New Roman"/>
          <w:sz w:val="24"/>
          <w:szCs w:val="24"/>
          <w:lang w:val="de-DE"/>
        </w:rPr>
        <w:t>būrelio</w:t>
      </w:r>
      <w:proofErr w:type="spellEnd"/>
      <w:r w:rsidR="001A3E86" w:rsidRPr="00B63B2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1A3E86" w:rsidRPr="00B63B22">
        <w:rPr>
          <w:rFonts w:ascii="Times New Roman" w:hAnsi="Times New Roman" w:cs="Times New Roman"/>
          <w:sz w:val="24"/>
          <w:szCs w:val="24"/>
          <w:lang w:val="de-DE"/>
        </w:rPr>
        <w:t>pirmininkas</w:t>
      </w:r>
      <w:proofErr w:type="spellEnd"/>
      <w:r w:rsidR="001A3E86" w:rsidRPr="00B63B22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________________________                                  </w:t>
      </w:r>
      <w:r w:rsidR="00ED50BB">
        <w:rPr>
          <w:rFonts w:ascii="Times New Roman" w:hAnsi="Times New Roman" w:cs="Times New Roman"/>
          <w:sz w:val="24"/>
          <w:szCs w:val="24"/>
          <w:lang w:val="de-DE"/>
        </w:rPr>
        <w:t>Eglė Balsienė</w:t>
      </w:r>
    </w:p>
    <w:p w:rsidR="00656F27" w:rsidRDefault="00656F27" w:rsidP="001A3E86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656F27" w:rsidRPr="0073067D" w:rsidRDefault="003B2D17" w:rsidP="00730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</w:t>
      </w:r>
      <w:r w:rsidR="001A3E86" w:rsidRPr="00B63B22">
        <w:rPr>
          <w:rFonts w:ascii="Times New Roman" w:hAnsi="Times New Roman" w:cs="Times New Roman"/>
          <w:sz w:val="24"/>
          <w:szCs w:val="24"/>
          <w:lang w:val="de-DE"/>
        </w:rPr>
        <w:t xml:space="preserve">Švietimo </w:t>
      </w:r>
      <w:proofErr w:type="spellStart"/>
      <w:r w:rsidR="001A3E86" w:rsidRPr="00B63B22">
        <w:rPr>
          <w:rFonts w:ascii="Times New Roman" w:hAnsi="Times New Roman" w:cs="Times New Roman"/>
          <w:sz w:val="24"/>
          <w:szCs w:val="24"/>
          <w:lang w:val="de-DE"/>
        </w:rPr>
        <w:t>centro</w:t>
      </w:r>
      <w:proofErr w:type="spellEnd"/>
      <w:r w:rsidR="001A3E86" w:rsidRPr="00B63B2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1A3E86" w:rsidRPr="00B63B22">
        <w:rPr>
          <w:rFonts w:ascii="Times New Roman" w:hAnsi="Times New Roman" w:cs="Times New Roman"/>
          <w:sz w:val="24"/>
          <w:szCs w:val="24"/>
          <w:lang w:val="de-DE"/>
        </w:rPr>
        <w:t>metodininkė</w:t>
      </w:r>
      <w:proofErr w:type="spellEnd"/>
      <w:r w:rsidR="001A3E86" w:rsidRPr="00B63B22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________________________ </w:t>
      </w:r>
      <w:r w:rsidR="00656F27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</w:t>
      </w:r>
      <w:r w:rsidR="00914661">
        <w:rPr>
          <w:rFonts w:ascii="Times New Roman" w:hAnsi="Times New Roman" w:cs="Times New Roman"/>
          <w:sz w:val="24"/>
          <w:szCs w:val="24"/>
          <w:lang w:val="de-DE"/>
        </w:rPr>
        <w:t xml:space="preserve">          </w:t>
      </w:r>
      <w:r w:rsidR="002127FF" w:rsidRPr="00B63B22">
        <w:rPr>
          <w:rFonts w:ascii="Times New Roman" w:hAnsi="Times New Roman" w:cs="Times New Roman"/>
          <w:sz w:val="24"/>
          <w:szCs w:val="24"/>
          <w:lang w:val="de-DE"/>
        </w:rPr>
        <w:t xml:space="preserve">Loreta </w:t>
      </w:r>
      <w:proofErr w:type="spellStart"/>
      <w:r w:rsidR="002127FF" w:rsidRPr="00B63B22">
        <w:rPr>
          <w:rFonts w:ascii="Times New Roman" w:hAnsi="Times New Roman" w:cs="Times New Roman"/>
          <w:sz w:val="24"/>
          <w:szCs w:val="24"/>
          <w:lang w:val="de-DE"/>
        </w:rPr>
        <w:t>Šalčiūnienė</w:t>
      </w:r>
      <w:proofErr w:type="spellEnd"/>
      <w:r w:rsidR="001A3E86" w:rsidRPr="00B63B22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</w:p>
    <w:sectPr w:rsidR="00656F27" w:rsidRPr="0073067D" w:rsidSect="00006AA1">
      <w:pgSz w:w="16838" w:h="11906" w:orient="landscape"/>
      <w:pgMar w:top="568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70B7"/>
    <w:multiLevelType w:val="hybridMultilevel"/>
    <w:tmpl w:val="53FA3762"/>
    <w:lvl w:ilvl="0" w:tplc="1BB8C24C">
      <w:numFmt w:val="bullet"/>
      <w:lvlText w:val="-"/>
      <w:lvlJc w:val="left"/>
      <w:pPr>
        <w:ind w:left="237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1">
    <w:nsid w:val="2EEF494A"/>
    <w:multiLevelType w:val="hybridMultilevel"/>
    <w:tmpl w:val="51D6EA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17504"/>
    <w:multiLevelType w:val="hybridMultilevel"/>
    <w:tmpl w:val="CC8EE382"/>
    <w:lvl w:ilvl="0" w:tplc="9F3437C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4B47C9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8552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14F6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7C01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AAE2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ECF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FA219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4A9F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E6539A3"/>
    <w:multiLevelType w:val="hybridMultilevel"/>
    <w:tmpl w:val="B0C8554E"/>
    <w:lvl w:ilvl="0" w:tplc="D7A2F58C">
      <w:start w:val="1"/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31"/>
    <w:rsid w:val="0000549E"/>
    <w:rsid w:val="00005CF4"/>
    <w:rsid w:val="00006AA1"/>
    <w:rsid w:val="00017468"/>
    <w:rsid w:val="000447FB"/>
    <w:rsid w:val="0005073B"/>
    <w:rsid w:val="0009088E"/>
    <w:rsid w:val="000D4952"/>
    <w:rsid w:val="000E5EBA"/>
    <w:rsid w:val="000E745E"/>
    <w:rsid w:val="000F1803"/>
    <w:rsid w:val="001101CD"/>
    <w:rsid w:val="00127564"/>
    <w:rsid w:val="001341DE"/>
    <w:rsid w:val="001A3E86"/>
    <w:rsid w:val="001C0146"/>
    <w:rsid w:val="002127FF"/>
    <w:rsid w:val="00212A2B"/>
    <w:rsid w:val="002315FC"/>
    <w:rsid w:val="00257E28"/>
    <w:rsid w:val="002604EB"/>
    <w:rsid w:val="002850C4"/>
    <w:rsid w:val="00292B66"/>
    <w:rsid w:val="002C7ED5"/>
    <w:rsid w:val="002E11AA"/>
    <w:rsid w:val="0031457D"/>
    <w:rsid w:val="00382189"/>
    <w:rsid w:val="003946D7"/>
    <w:rsid w:val="003B2D17"/>
    <w:rsid w:val="003C64CE"/>
    <w:rsid w:val="0046286F"/>
    <w:rsid w:val="004941E2"/>
    <w:rsid w:val="00495CB0"/>
    <w:rsid w:val="004C2971"/>
    <w:rsid w:val="00521801"/>
    <w:rsid w:val="00523859"/>
    <w:rsid w:val="00557858"/>
    <w:rsid w:val="00575A3D"/>
    <w:rsid w:val="005A7F59"/>
    <w:rsid w:val="005C1CAB"/>
    <w:rsid w:val="005E4099"/>
    <w:rsid w:val="00611DB4"/>
    <w:rsid w:val="006230BD"/>
    <w:rsid w:val="00626D5A"/>
    <w:rsid w:val="006477CC"/>
    <w:rsid w:val="00656F27"/>
    <w:rsid w:val="0073067D"/>
    <w:rsid w:val="00740128"/>
    <w:rsid w:val="007960F0"/>
    <w:rsid w:val="00815393"/>
    <w:rsid w:val="008331D8"/>
    <w:rsid w:val="00850097"/>
    <w:rsid w:val="00851B77"/>
    <w:rsid w:val="008F47A8"/>
    <w:rsid w:val="008F53C4"/>
    <w:rsid w:val="009023E2"/>
    <w:rsid w:val="00914661"/>
    <w:rsid w:val="00953993"/>
    <w:rsid w:val="00963A5E"/>
    <w:rsid w:val="009D1CBC"/>
    <w:rsid w:val="009F167F"/>
    <w:rsid w:val="00A52514"/>
    <w:rsid w:val="00A63058"/>
    <w:rsid w:val="00A8094F"/>
    <w:rsid w:val="00AA6660"/>
    <w:rsid w:val="00AD7C4A"/>
    <w:rsid w:val="00B11DA7"/>
    <w:rsid w:val="00B20FF1"/>
    <w:rsid w:val="00B22505"/>
    <w:rsid w:val="00B62B90"/>
    <w:rsid w:val="00B63B22"/>
    <w:rsid w:val="00B67FC5"/>
    <w:rsid w:val="00B71041"/>
    <w:rsid w:val="00B75DCB"/>
    <w:rsid w:val="00C42E78"/>
    <w:rsid w:val="00C47B86"/>
    <w:rsid w:val="00C55883"/>
    <w:rsid w:val="00C81F9D"/>
    <w:rsid w:val="00CA4A31"/>
    <w:rsid w:val="00CC395D"/>
    <w:rsid w:val="00CD52D4"/>
    <w:rsid w:val="00CE5BFB"/>
    <w:rsid w:val="00D20822"/>
    <w:rsid w:val="00D3368D"/>
    <w:rsid w:val="00D44A4E"/>
    <w:rsid w:val="00D454E3"/>
    <w:rsid w:val="00D476EE"/>
    <w:rsid w:val="00D53989"/>
    <w:rsid w:val="00D6157F"/>
    <w:rsid w:val="00DB0937"/>
    <w:rsid w:val="00DE1353"/>
    <w:rsid w:val="00E10C6A"/>
    <w:rsid w:val="00E34AA7"/>
    <w:rsid w:val="00E62CFE"/>
    <w:rsid w:val="00E7749C"/>
    <w:rsid w:val="00E8723F"/>
    <w:rsid w:val="00EB5DC6"/>
    <w:rsid w:val="00ED50BB"/>
    <w:rsid w:val="00F10B92"/>
    <w:rsid w:val="00F3638D"/>
    <w:rsid w:val="00F50E65"/>
    <w:rsid w:val="00F677DB"/>
    <w:rsid w:val="00F8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7749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E7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5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astasistinklapis">
    <w:name w:val="Normal (Web)"/>
    <w:basedOn w:val="prastasis"/>
    <w:uiPriority w:val="99"/>
    <w:unhideWhenUsed/>
    <w:rsid w:val="00B63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B2D1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B2D17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B2D17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B2D1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B2D17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B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B2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7749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E7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5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astasistinklapis">
    <w:name w:val="Normal (Web)"/>
    <w:basedOn w:val="prastasis"/>
    <w:uiPriority w:val="99"/>
    <w:unhideWhenUsed/>
    <w:rsid w:val="00B63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B2D1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B2D17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B2D17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B2D1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B2D17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B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B2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1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41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8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2732</Words>
  <Characters>1558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User</cp:lastModifiedBy>
  <cp:revision>3</cp:revision>
  <cp:lastPrinted>2018-09-10T08:43:00Z</cp:lastPrinted>
  <dcterms:created xsi:type="dcterms:W3CDTF">2023-01-04T14:41:00Z</dcterms:created>
  <dcterms:modified xsi:type="dcterms:W3CDTF">2023-01-05T06:43:00Z</dcterms:modified>
</cp:coreProperties>
</file>